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righ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В МТУ Ространснадзора по ЦФО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1d1d1d"/>
          <w:shd w:fill="f9fcfd" w:val="clear"/>
          <w:rtl w:val="0"/>
        </w:rPr>
        <w:t xml:space="preserve">125475, г. Москва, ул. Петрозаводская, д. 32А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425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Заявитель: </w:t>
      </w:r>
    </w:p>
    <w:p w:rsidR="00000000" w:rsidDel="00000000" w:rsidP="00000000" w:rsidRDefault="00000000" w:rsidRPr="00000000" w14:paraId="00000005">
      <w:pPr>
        <w:spacing w:after="0" w:line="240" w:lineRule="auto"/>
        <w:ind w:firstLine="425"/>
        <w:jc w:val="righ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ООО 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425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Адрес: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425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ЖАЛОБА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на постановление по делу об административном правонарушении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№ 106733хххххххххххххх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отношении ООО _________ ЦАФАП МТУ Ространснадзора по ЦФО вынесено постановление от 24.01.2025 № 106733хххххххххххххх по признакам движения без внесения платы через систему «Платон» на принадлежащем ООО _________ транспортном средстве рег. номер _______ (статья 12.21.3 КоАП РФ).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Заявитель не согласен с применением данной санкции в отношении него по следующим основаниям: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 указанном в постановлении участке использовавшимся в транспортном средстве бортовым устройством системы «Платон» не произошло списание платы с расчетной записи</w:t>
        <w:br w:type="textWrapping"/>
        <w:t xml:space="preserve">ООО ___________ в системе «Платон», имевший на дату и время фиксации достаточный положительный баланс, по неустановленным и независящим от ООО ________ причинам. Поскольку списания платы на других участках движения производились корректно, можно сделать вывод о том, что транспортное средство находилось в зоне действия технических средств радиоэлектронной борьбы.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процессе эксплуатации бортовое устройство сигнализировало об исправной работе.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Таким образом, вина ООО ________ в движении без внесения платы за по указанному участку отсутствует.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 основании вышеизложенного, руководствуясь ст.ст. 30.1 – 30.5 КоАП РФ, 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ПРОШУ: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случае истечения нормативно установленного срока на подачу настоящей жалобы – восстановить его в целях ее надлежащего рассмотрения.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Отменить постановление по делу об административном правонарушении № 106733хххххххххххххх от 24.01.2025 г.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Приложения (в копиях):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1….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2….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Генеральный директор ООО __________                                                                    </w:t>
      </w:r>
    </w:p>
    <w:p w:rsidR="00000000" w:rsidDel="00000000" w:rsidP="00000000" w:rsidRDefault="00000000" w:rsidRPr="00000000" w14:paraId="0000001F">
      <w:pPr>
        <w:ind w:firstLine="426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